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D6" w:rsidRPr="00123382" w:rsidRDefault="008232D6" w:rsidP="00123382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до Порядку проведення технічного</w:t>
      </w:r>
      <w:r w:rsidR="0060233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обстеження і прийняття в експлуатацію</w:t>
      </w:r>
      <w:r w:rsidR="0060233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індивідуальних (садибних) житлових</w:t>
      </w:r>
      <w:r w:rsidR="0060233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будинків, садових, дачних будинків,</w:t>
      </w:r>
      <w:r w:rsidR="0060233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господарських (присадибних) будівель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і споруд, будівель і споруд</w:t>
      </w:r>
      <w:r w:rsidR="0060233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сільськогосподарського призначення,</w:t>
      </w:r>
      <w:r w:rsidR="0060233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що за 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наслідків (відповідальності)</w:t>
      </w:r>
      <w:r w:rsidR="0060233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належать до об’єктів з незначними</w:t>
      </w:r>
      <w:r w:rsidR="0060233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наслідками (СС1), збудовані</w:t>
      </w:r>
      <w:r w:rsidR="0060233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на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земельній</w:t>
      </w:r>
      <w:r w:rsidR="0060233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ділянці відповідного цільового призначення</w:t>
      </w:r>
      <w:r w:rsidR="0060233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без дозвільного документа на виконання</w:t>
      </w:r>
      <w:r w:rsidR="0060233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будівельних робіт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 2 розділу III)</w:t>
      </w:r>
    </w:p>
    <w:p w:rsidR="008232D6" w:rsidRPr="00123382" w:rsidRDefault="008232D6" w:rsidP="00123382">
      <w:pPr>
        <w:shd w:val="clear" w:color="auto" w:fill="FFFFFF"/>
        <w:tabs>
          <w:tab w:val="left" w:pos="1815"/>
          <w:tab w:val="center" w:pos="4729"/>
        </w:tabs>
        <w:spacing w:before="283" w:after="113" w:line="203" w:lineRule="atLeast"/>
        <w:ind w:left="-18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ДЕКЛАРАЦІЯ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про готовність до експлуатації індивідуальних (садибних)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житлових будинків, садових, дачних будинків, господарських (присадибних) будівель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і споруд, будівель і споруд сільськогосподарського призначення,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що за класом наслідків (відповідальності) належать до об’єктів</w:t>
      </w:r>
      <w:bookmarkStart w:id="0" w:name="_GoBack"/>
      <w:bookmarkEnd w:id="0"/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з незначними наслідками (СС1), збудовані на земельній ділянці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відповідного цільового призначення без дозвільного документа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на виконання будівельних робіт</w:t>
      </w:r>
    </w:p>
    <w:p w:rsidR="00602334" w:rsidRPr="00602334" w:rsidRDefault="00D24D0A" w:rsidP="00602334">
      <w:pPr>
        <w:shd w:val="clear" w:color="auto" w:fill="FFFFFF"/>
        <w:spacing w:after="0" w:line="193" w:lineRule="atLeast"/>
        <w:jc w:val="center"/>
        <w:rPr>
          <w:rFonts w:ascii="Times New Roman" w:eastAsia="Helvetica Neue" w:hAnsi="Times New Roman"/>
          <w:b/>
          <w:sz w:val="24"/>
          <w:szCs w:val="24"/>
          <w:u w:val="single"/>
        </w:rPr>
      </w:pPr>
      <w:r>
        <w:rPr>
          <w:rFonts w:ascii="Times New Roman" w:eastAsia="Helvetica Neue" w:hAnsi="Times New Roman"/>
          <w:b/>
          <w:sz w:val="24"/>
          <w:szCs w:val="24"/>
          <w:u w:val="single"/>
        </w:rPr>
        <w:t xml:space="preserve">Управління державного </w:t>
      </w:r>
      <w:r w:rsidR="00602334" w:rsidRPr="00602334">
        <w:rPr>
          <w:rFonts w:ascii="Times New Roman" w:eastAsia="Helvetica Neue" w:hAnsi="Times New Roman"/>
          <w:b/>
          <w:sz w:val="24"/>
          <w:szCs w:val="24"/>
          <w:u w:val="single"/>
        </w:rPr>
        <w:t>архітектурно-будівельного контролю</w:t>
      </w:r>
    </w:p>
    <w:p w:rsidR="008232D6" w:rsidRPr="00602334" w:rsidRDefault="00602334" w:rsidP="00602334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02334">
        <w:rPr>
          <w:rFonts w:ascii="Times New Roman" w:eastAsia="Helvetica Neue" w:hAnsi="Times New Roman"/>
          <w:b/>
          <w:sz w:val="24"/>
          <w:szCs w:val="24"/>
          <w:u w:val="single"/>
        </w:rPr>
        <w:t>Кропивницької міської ради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(найменування органу, якому надсилається декларація)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подачі ______.________.20______</w:t>
      </w:r>
    </w:p>
    <w:p w:rsidR="008232D6" w:rsidRDefault="008232D6" w:rsidP="00123382">
      <w:pPr>
        <w:shd w:val="clear" w:color="auto" w:fill="FFFFFF"/>
        <w:spacing w:before="17" w:after="0" w:line="150" w:lineRule="atLeast"/>
        <w:ind w:firstLine="283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</w:t>
      </w: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(заповнюється замовником)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ind w:firstLine="283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Вх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номер ________ від __.__.20__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(заповнюється органом державного архітектурно-будівельного контролю)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Причина подачі декларації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00025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Первинна подача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00025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Технічна помилка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номер декларації, до якої вносяться зміни: 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Замовник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>                                        (включно з додатками на ____ аркушах, зазначається у випадку двох</w:t>
      </w:r>
      <w:r w:rsidRPr="00123382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br/>
        <w:t>                                                і більше замовників, заповнюється щодо кожного окремо)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00025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Фізична особа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облікової картки платника податків (за наявності) 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(для осіб, які мають відмітку у паспорті про відмову від прийняття реєстраційного номера облікової картки</w:t>
      </w: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платника податків, зазначаються серія (за наявності) і номер паспорта)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7733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Унікальний номер запису в Єдиному державному демографічному реєстрі (за наявності) 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Документ, який посвідчує особу (обрати один із списку та заповнити його реквізити)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00025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паспорт громадянина України: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серія (за наявності) _____ № 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виданий: 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(уповноважений орган, що видав документ (код))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видачі документа: __.__.____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00025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посвідка на постійне або тимчасове проживання № _______ від __.__.____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00025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паспортний документ іноземця або особи без громадянства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документа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№ _________ від __.__.____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00025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Юридична особа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00025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резидент України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згідно з ЄДРПОУ___________________________________________________________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00025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нерезидент України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(відповідно до реєстраційних документів)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ідентифікаційний (реєстраційний, обліковий) номер (код) іноземної компанії у країні її реєстрації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Контактна інформація про замовника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Поштова адреса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(індекс, область, район, громада, населений пункт, вулиця, номер будинку, корпус (за наявності), квартира)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Адреса електронної пошти (за бажанням)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об’єкт будівництва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об’єкта (у відповідності до технічного паспорта) 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9357B3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(назва об’єкта будівництва має відображати вид будівництва (нове будівництво, рек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онструкція, капітальний ремонт) </w:t>
      </w: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та його місце розташування)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Вид будівництва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00025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нове будівництво          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00025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реконструкція          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00025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капітальний ремонт</w:t>
      </w:r>
    </w:p>
    <w:p w:rsidR="008232D6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B46CB">
        <w:rPr>
          <w:rFonts w:ascii="Times New Roman" w:hAnsi="Times New Roman"/>
          <w:color w:val="000000"/>
          <w:sz w:val="20"/>
          <w:szCs w:val="20"/>
          <w:lang w:eastAsia="uk-UA"/>
        </w:rPr>
        <w:t>(обрати необхідне)</w:t>
      </w:r>
    </w:p>
    <w:p w:rsidR="008232D6" w:rsidRPr="002B46CB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Місце розташування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pacing w:val="-3"/>
          <w:sz w:val="24"/>
          <w:szCs w:val="24"/>
          <w:lang w:val="en-US"/>
        </w:rPr>
        <w:drawing>
          <wp:inline distT="0" distB="0" distL="0" distR="0">
            <wp:extent cx="200025" cy="190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____________________________________________________________________________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(раніше присвоєна адреса, якщо об’єкт вже прийнято в експлуатацію в установленому порядку)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00025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____________________________________________________________________________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(у разі нового будівництва — кадастровий номер земельної ділянки та місцезнаходження земельної ділянки,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                       на якій розташовується об’єкт будівництва)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00025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___________________________________________________________________</w:t>
      </w:r>
      <w:r w:rsidR="008232D6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(адреса об’єкта будівництва, присвоєна об’єкту нового будівництва під час реалізації експериментального проекту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з присвоєння адрес об’єктам будівництва та об’єктам нерухомого майна)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Наказ про присвоєння адреси № ___________ від __.__.____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органу, який його прийняв 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(зазначається згідно з містобудівними умовами та обмеженнями у разі, коли замовник отримав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містобудівні умови та обмеження під час реалізації експериментального проекту з присвоєння адрес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               об’єктам будівництва та об’єктам нерухомого майна)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об’єкта ___________________________________________________________________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(згідно з Державним класифікатором будівель та споруд ДК 018–2000)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початку будівництва ___.___._______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закінчення будівництва ___.___._______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земельні ділянки (включно з додатками на ____ аркушах, зазначається у випадку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двох і більше земельних ділянок)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Кадастровий номер ____________:___:____:_____. </w:t>
      </w:r>
      <w:r w:rsidR="007B60EC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00025" cy="190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не зазначається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Документ, що посвідчує право на земельну ділянку (заповнити реквізити з правовстановлюючого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документа)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серія _____ № ____________ дата видачі ___.___._______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документа:___________________________________________________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виданий: ______________________________________________________________________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(орган, який видав документ)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Площа (зазначається у гектарах) 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Цільове призначення код ___.___ назва 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технічну інвентаризацію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Організація, що здійснювала технічну інвентаризацію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00025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Фізична особа -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підприємець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9357B3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облікової картки платника податків (за наявності) 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(для осіб, які мають відмітку у паспорті про відмову від прийняття реєстраційного номера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облікової картки платника податків, зазначаються серія (за наявності) і номер паспорта)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F72AE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Унікальний номер запису в Єдиному державному демографічному реєстрі (за наявності)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00025" cy="190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Юридична особа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згідно з ЄДРПОУ 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Контактна інформація про організацію, що здійснювала технічну інвентаризацію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Поштова адреса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(індекс, область, район, громада, населений пункт, вулиця, номер будинку, корпус (за наявності), квартира)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Адреса електронної пошти (за бажанням)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Відповідальна особа, що здійснювала технічну інвентаризацію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Кваліфікаційний сертифікат: серія ___ № 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Технічний паспорт № ______ Дата видачі __.__.____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документа у Реєстрі будівельної діяльності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TI01:____-____-____-____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(обов’язковий для технічних паспортів, виданих після 01 серпня 2021 р.)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основні показники об’єкта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(вказати показники за результатами технічної інвентаризації, об’єкт має основні показники: потужність, продуктивність, виробничу площу, протяжність, місткість, обсяг, пропускну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спроможність, кількість робочих місць тощо (заповнюється щодо всіх об’єктів в одиницях вимірювання з урахуванням цільової продукції або основних видів послуг)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об’єкта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м.) 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основного показника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Одиниця вимірювання відповідно до результатів технічної інвентаризації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Загальні, у тому числі пускового комплексу або черги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Характеристика об’єкта (за результатами технічної інвентаризації)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Несучі конструкції 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Огороджувальні конструкції 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Фасади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м.)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Кількість поверхів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Матеріали стін 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8232D6" w:rsidRPr="00123382" w:rsidRDefault="008232D6" w:rsidP="00123382">
      <w:pPr>
        <w:shd w:val="clear" w:color="auto" w:fill="FFFFFF"/>
        <w:spacing w:before="113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Перелік інженерного обладнання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00025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холодне водопостачання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00025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гаряче водопостачання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00025" cy="190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водовідведення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00025" cy="190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централізоване опалення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00025" cy="190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пічне опалення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00025" cy="190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опалення від індивідуальних опалювальних установок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00025" cy="190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ліфт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00025" cy="190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сміттєпровід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Кількість поверхів (за наявності) 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Кількість кімнат 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м) 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Житлова площа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м) 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Однокімнатна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00025" cy="190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нежитлових приміщень об’єкта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м.)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нежитлового приміщення 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Функціональне призначення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Площа приміщення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м.) 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00025" cy="190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Об’єкт містить місця постійного або тимчасового зберігання автомобілів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місця зберігання автомобілів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м.) 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Кількість 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машиномісць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технічне обстеження (Обрати необхідне)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00025" cy="190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Складено звіт про проведення технічного обстеження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звіту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Номер звіту ______ Дата видачі __.__.____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документа у Реєстрі будівельної діяльності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TO01:_____- _____-_____-_____</w:t>
      </w:r>
    </w:p>
    <w:p w:rsidR="008232D6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(обов’язковий для звітів, виданих після 01 липня 2021 р.)</w:t>
      </w:r>
    </w:p>
    <w:p w:rsidR="008232D6" w:rsidRPr="009357B3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Організація, що здійснювала технічне обстеження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00025" cy="190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Фізична особа -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підприємець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:rsidR="008232D6" w:rsidRPr="00123382" w:rsidRDefault="008232D6" w:rsidP="009357B3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Реєстраційний номер облікової картки платника податків (за наявності) 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(для осіб, які мають відмітку у паспорті про відмову від прийняття реєстраційного номера облікової картки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  платника податків, зазначаються серія (за наявності) і номер паспорта)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7733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Унікальний номер запису в Єдиному державному демографічному реєстрі (за наявності) 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_________________________________________________________________________________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00025" cy="1905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Юридична особа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згідно з ЄДРПОУ 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Експерт, що склав звіт з технічного обстеження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Кваліфікаційний сертифікат серія____№____________________________________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00025" cy="190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Наявна відмітка про проведення технічного обстеження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Експерт, що проставив відмітку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Кваліфікаційний сертифікат серія____№____________________________________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Інформація про можливість надійної та безпечної експлуатації об’єкта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об’єкта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Можливість безпечної експлуатації (можлива, не можлива)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 об’єкті виконано всі роботи згідно з державними будівельними нормами, стандартами і правилами, у тому числі щодо створення безперешкодного життєвого середовища для осіб з інвалідністю та інших маломобільних груп населення. Обладнання встановлено у визначеному порядку.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Заходи з охорони праці, забезпечення 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вибухобезпеки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, пожежної безпеки, охорони навколишнього природного середовища і антисейсмічні заходи проведені в повному обсязі.</w:t>
      </w:r>
    </w:p>
    <w:p w:rsidR="008232D6" w:rsidRPr="00123382" w:rsidRDefault="008232D6" w:rsidP="00123382">
      <w:pPr>
        <w:shd w:val="clear" w:color="auto" w:fill="FFFFFF"/>
        <w:spacing w:before="113" w:after="57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ВВАЖАТИ ЗАКІНЧЕНИЙ БУДІВНИЦТВОМ ОБ’ЄКТ ГОТОВИМ ДО ЕКСПЛУАТАЦІЇ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Мені відомо, що за подання не в повному обсязі та недостовірних даних, зазначених у декларації про готовність об’єкта до експлуатації, встановлена відповідальність відповідно до закону.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Даю згоду на обробку моїх персональних даних.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Метою такої обробки є забезпечення ведення Реєстру будівельної діяльності Єдиної державної електронної системи у сфері будівництва.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(прізвище, ініціали замовника та посада (для юридичних осіб)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9357B3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br/>
        <w:t>  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(підпис, печатка (за наявності) на кожній сторінці декларації</w:t>
      </w:r>
    </w:p>
    <w:p w:rsidR="008232D6" w:rsidRDefault="008232D6" w:rsidP="00123382">
      <w:pPr>
        <w:rPr>
          <w:rFonts w:ascii="Times New Roman" w:hAnsi="Times New Roman"/>
          <w:sz w:val="24"/>
          <w:szCs w:val="24"/>
        </w:rPr>
      </w:pPr>
    </w:p>
    <w:sectPr w:rsidR="008232D6" w:rsidSect="0017733B">
      <w:pgSz w:w="11906" w:h="16838"/>
      <w:pgMar w:top="540" w:right="850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82"/>
    <w:rsid w:val="00026CA0"/>
    <w:rsid w:val="00062CA1"/>
    <w:rsid w:val="000E3180"/>
    <w:rsid w:val="000F2E23"/>
    <w:rsid w:val="000F79AF"/>
    <w:rsid w:val="00123382"/>
    <w:rsid w:val="00167958"/>
    <w:rsid w:val="0017733B"/>
    <w:rsid w:val="001934FD"/>
    <w:rsid w:val="001A759D"/>
    <w:rsid w:val="001C79D5"/>
    <w:rsid w:val="001D2BC0"/>
    <w:rsid w:val="00224126"/>
    <w:rsid w:val="00254C12"/>
    <w:rsid w:val="00292AD1"/>
    <w:rsid w:val="002B46CB"/>
    <w:rsid w:val="00321722"/>
    <w:rsid w:val="003B5C21"/>
    <w:rsid w:val="003D1AB9"/>
    <w:rsid w:val="00400C9A"/>
    <w:rsid w:val="004E4797"/>
    <w:rsid w:val="005D7C1B"/>
    <w:rsid w:val="00602334"/>
    <w:rsid w:val="00623596"/>
    <w:rsid w:val="006359A9"/>
    <w:rsid w:val="006A344A"/>
    <w:rsid w:val="0072381E"/>
    <w:rsid w:val="007B60EC"/>
    <w:rsid w:val="007D2FDE"/>
    <w:rsid w:val="008232D6"/>
    <w:rsid w:val="0083634F"/>
    <w:rsid w:val="00855FA5"/>
    <w:rsid w:val="00872DBB"/>
    <w:rsid w:val="008C0E29"/>
    <w:rsid w:val="008C1EE4"/>
    <w:rsid w:val="009357B3"/>
    <w:rsid w:val="00937274"/>
    <w:rsid w:val="00974276"/>
    <w:rsid w:val="009C2FFF"/>
    <w:rsid w:val="009C69E9"/>
    <w:rsid w:val="00A43E6F"/>
    <w:rsid w:val="00A868BA"/>
    <w:rsid w:val="00B327DB"/>
    <w:rsid w:val="00BD7521"/>
    <w:rsid w:val="00BE5A4A"/>
    <w:rsid w:val="00C2584B"/>
    <w:rsid w:val="00CA29B3"/>
    <w:rsid w:val="00CA2BA7"/>
    <w:rsid w:val="00CC666A"/>
    <w:rsid w:val="00D24D0A"/>
    <w:rsid w:val="00DB56D8"/>
    <w:rsid w:val="00E12E9D"/>
    <w:rsid w:val="00EB7F93"/>
    <w:rsid w:val="00EC7383"/>
    <w:rsid w:val="00F72AE2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64C66"/>
  <w15:docId w15:val="{457370FA-748F-410B-8805-61265199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82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21">
    <w:name w:val="st121"/>
    <w:uiPriority w:val="99"/>
    <w:rsid w:val="001934FD"/>
    <w:rPr>
      <w:i/>
      <w:iCs/>
      <w:color w:val="000000"/>
    </w:rPr>
  </w:style>
  <w:style w:type="character" w:customStyle="1" w:styleId="st131">
    <w:name w:val="st131"/>
    <w:uiPriority w:val="99"/>
    <w:rsid w:val="001934FD"/>
    <w:rPr>
      <w:i/>
      <w:iCs/>
      <w:color w:val="0000FF"/>
    </w:rPr>
  </w:style>
  <w:style w:type="character" w:customStyle="1" w:styleId="st46">
    <w:name w:val="st46"/>
    <w:uiPriority w:val="99"/>
    <w:rsid w:val="001934F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2356</Words>
  <Characters>13435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fynjy</dc:creator>
  <cp:keywords/>
  <dc:description/>
  <cp:lastModifiedBy>fynjy</cp:lastModifiedBy>
  <cp:revision>6</cp:revision>
  <dcterms:created xsi:type="dcterms:W3CDTF">2022-06-23T08:06:00Z</dcterms:created>
  <dcterms:modified xsi:type="dcterms:W3CDTF">2022-06-23T12:44:00Z</dcterms:modified>
</cp:coreProperties>
</file>